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4A85C0FD" w14:textId="77777777" w:rsidR="001977AF" w:rsidRDefault="001977AF" w:rsidP="001977AF">
      <w:pPr>
        <w:jc w:val="center"/>
        <w:rPr>
          <w:rFonts w:hint="eastAsia"/>
        </w:rPr>
      </w:pPr>
      <w:r>
        <w:t>REGULAMIN KONKURSU NA MINIGRANTY „WOW NES”</w:t>
      </w:r>
    </w:p>
    <w:p w14:paraId="0849961C" w14:textId="77777777" w:rsidR="001977AF" w:rsidRDefault="001977AF" w:rsidP="001977AF">
      <w:pPr>
        <w:jc w:val="center"/>
        <w:rPr>
          <w:rFonts w:hint="eastAsia"/>
        </w:rPr>
      </w:pPr>
      <w:r>
        <w:t>NA INICJATYWY WOLONTARIACKIE</w:t>
      </w:r>
    </w:p>
    <w:p w14:paraId="0A106EBE" w14:textId="77777777" w:rsidR="001977AF" w:rsidRDefault="001977AF" w:rsidP="001977AF">
      <w:pPr>
        <w:rPr>
          <w:rFonts w:hint="eastAsia"/>
        </w:rPr>
      </w:pPr>
    </w:p>
    <w:p w14:paraId="337515D6" w14:textId="77777777" w:rsidR="001977AF" w:rsidRDefault="001977AF" w:rsidP="001977AF">
      <w:pPr>
        <w:pStyle w:val="Akapitzlist"/>
        <w:numPr>
          <w:ilvl w:val="0"/>
          <w:numId w:val="3"/>
        </w:numPr>
      </w:pPr>
      <w:r>
        <w:t>Informacje ogólne</w:t>
      </w:r>
    </w:p>
    <w:p w14:paraId="2DD39008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Regulamin określa warunki konkursu na minigranty - realizowane poprzez </w:t>
      </w:r>
      <w:r>
        <w:rPr>
          <w:rFonts w:ascii="TimesNewRomanPSMT" w:eastAsia="Times New Roman" w:hAnsi="TimesNewRomanPSMT" w:cs="Times New Roman"/>
          <w:kern w:val="0"/>
          <w:lang w:eastAsia="pl-PL"/>
        </w:rPr>
        <w:t>i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nicjatywy wolontariac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kie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w ramach </w:t>
      </w:r>
      <w:r>
        <w:rPr>
          <w:rFonts w:ascii="TimesNewRomanPSMT" w:eastAsia="Times New Roman" w:hAnsi="TimesNewRomanPSMT" w:cs="Times New Roman"/>
          <w:kern w:val="0"/>
          <w:lang w:eastAsia="pl-PL"/>
        </w:rPr>
        <w:t>Rządowego programu Korpusu Solidarności – Rządowego Programu Wspierania i Rozwoju Wolontariatu Systematycznego na lata 2018-2030 realizowanego  przez Fundację Nowa Ekonomia Społeczna w ramach projektu „WOW NES. Profesjonalizacja i rozwój wolontariatu w Fundacji NES”</w:t>
      </w:r>
    </w:p>
    <w:p w14:paraId="28493BDB" w14:textId="77777777" w:rsidR="001977AF" w:rsidRPr="00AD6609" w:rsidRDefault="001977AF" w:rsidP="001977AF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Operatorem konkursu jest </w:t>
      </w:r>
      <w:r>
        <w:rPr>
          <w:rFonts w:ascii="TimesNewRomanPSMT" w:eastAsia="Times New Roman" w:hAnsi="TimesNewRomanPSMT" w:cs="Times New Roman"/>
          <w:kern w:val="0"/>
          <w:lang w:eastAsia="pl-PL"/>
        </w:rPr>
        <w:t>Fundacja Nowa Ekonomia Społeczna z siedzibą w Świdnicy ul. Jagiellońska 15/4, z biurem i adresem kontaktowym ul. Dworcowa 2-4-6-8, 58-100 Świdnica</w:t>
      </w:r>
    </w:p>
    <w:p w14:paraId="1C89F5D6" w14:textId="77777777" w:rsidR="001977AF" w:rsidRDefault="001977AF" w:rsidP="001977AF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Minigranty przeznaczone są na realizację autorskich projektów wolontariuszy współpracujących z Operatorem. Projekty mogą̨ dotyczyć́ dowolnej tematyki, być́ realizowane na rzecz Operatora, jego beneficjentów lub społeczności lokalnej. </w:t>
      </w:r>
    </w:p>
    <w:p w14:paraId="73A8CBD6" w14:textId="77777777" w:rsidR="001977AF" w:rsidRDefault="001977AF" w:rsidP="001977AF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 w:rsidRPr="003E0975"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Celem konkur</w:t>
      </w: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su jest:  </w:t>
      </w:r>
    </w:p>
    <w:p w14:paraId="2DA0BA51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zachęcenie do aktywności wolontariackiej,</w:t>
      </w:r>
    </w:p>
    <w:p w14:paraId="0A188CB9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wsparcie oddolnych działań wolontariackich na rzecz dobra wspólnego i lokalnej społeczności,</w:t>
      </w:r>
    </w:p>
    <w:p w14:paraId="6ADB39C5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- rozwój i wzmacnianie kompetencji wolontariackich, </w:t>
      </w:r>
    </w:p>
    <w:p w14:paraId="77442CFB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promocja wolonariatu,</w:t>
      </w:r>
    </w:p>
    <w:p w14:paraId="0D7E811D" w14:textId="77777777" w:rsidR="001977AF" w:rsidRDefault="001977AF" w:rsidP="001977AF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Konkurs adresowany jest do osób z województwa dolnośląskiego, wolontariuszy mających podpisane porozumienie z Fundacją Nowa Ekonomia Społeczna, </w:t>
      </w:r>
    </w:p>
    <w:p w14:paraId="492BE69D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Lider aplikujący o minigrant musi mieć ciągłość porozumienia wolontariackiego z Fundacją w okresie ogłoszenia konkursu do dnia następującego po dniu sprawozdania z realizacji inicjatywy.</w:t>
      </w:r>
    </w:p>
    <w:p w14:paraId="343AEDE7" w14:textId="77777777" w:rsidR="001977AF" w:rsidRDefault="001977AF" w:rsidP="001977AF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Wysokość́ minigrantu wynosi od 500,00 zł do 2 000,00 zł. </w:t>
      </w:r>
    </w:p>
    <w:p w14:paraId="53C57ABA" w14:textId="77777777" w:rsidR="001977AF" w:rsidRDefault="001977AF" w:rsidP="001977AF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Definicje:</w:t>
      </w:r>
    </w:p>
    <w:p w14:paraId="5A021A2B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- minigrant – dofinansowanie do inicjatywy wolontariuszy przyznawanej w maksymalnej wysokości 2000 zł </w:t>
      </w:r>
    </w:p>
    <w:p w14:paraId="1DB2D357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 xml:space="preserve">- inicjatywa- działanie realizowane na rzecz lokalnej społeczności bezpłatnie, </w:t>
      </w:r>
    </w:p>
    <w:p w14:paraId="706283C6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regulamin – regulamin konkursu na minigranty</w:t>
      </w:r>
    </w:p>
    <w:p w14:paraId="0E663499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wolontariusz – osoba posiadająca porozumienie wolontariackie z Fundacją NES</w:t>
      </w:r>
    </w:p>
    <w:p w14:paraId="01FC9A31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realizator – grupa inicjatywna, która otrzyma dofinansowanie do realizacji inicjatywy i podpisze umowę o współpracy z Fundacją</w:t>
      </w:r>
    </w:p>
    <w:p w14:paraId="52B3FDA6" w14:textId="77777777" w:rsidR="001977AF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SOW – System Obsługi Wolontariatu</w:t>
      </w:r>
    </w:p>
    <w:p w14:paraId="5E16BDD2" w14:textId="77777777" w:rsidR="001977AF" w:rsidRPr="00097B81" w:rsidRDefault="001977AF" w:rsidP="001977AF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</w:pPr>
      <w:r>
        <w:rPr>
          <w:rFonts w:ascii="TimesNewRomanPSMT" w:eastAsia="Times New Roman" w:hAnsi="TimesNewRomanPSMT" w:cs="Times New Roman"/>
          <w:kern w:val="0"/>
          <w:lang w:eastAsia="pl-PL"/>
          <w14:ligatures w14:val="none"/>
        </w:rPr>
        <w:t>- Fundacja – Fundacja Nowa Ekonomia Społeczna /Fundacja NES/ z Siedzibą w Świdnicy i biurem: Dworcowa 2-4-6-8</w:t>
      </w:r>
    </w:p>
    <w:p w14:paraId="297CFD14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II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Warunki formalne:</w:t>
      </w:r>
    </w:p>
    <w:p w14:paraId="3B05AF4C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br/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1.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Minigranty mogą uzyskać zespoły wolontariuszy złożone z co najmniej 2 osób, w tym lidera projektu odpowiedzialnego za jego realizację. </w:t>
      </w:r>
    </w:p>
    <w:p w14:paraId="6422D7F0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lastRenderedPageBreak/>
        <w:t xml:space="preserve">2.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Lider projekt</w:t>
      </w:r>
      <w:r>
        <w:rPr>
          <w:rFonts w:ascii="TimesNewRomanPSMT" w:eastAsia="Times New Roman" w:hAnsi="TimesNewRomanPSMT" w:cs="Times New Roman"/>
          <w:kern w:val="0"/>
          <w:lang w:eastAsia="pl-PL"/>
        </w:rPr>
        <w:t>u/członek grupy inicjatywnej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występujący z wnioskiem o minigrant</w:t>
      </w:r>
      <w:r>
        <w:rPr>
          <w:rFonts w:ascii="TimesNewRomanPSMT" w:eastAsia="Times New Roman" w:hAnsi="TimesNewRomanPSMT" w:cs="Times New Roman"/>
          <w:kern w:val="0"/>
          <w:lang w:eastAsia="pl-PL"/>
        </w:rPr>
        <w:t>: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</w:t>
      </w:r>
    </w:p>
    <w:p w14:paraId="27C31085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musi być osobą pełnoletnią lub mieć zgodę rodzica / opiekuna prawnego na udział w wolontariacie,</w:t>
      </w:r>
    </w:p>
    <w:p w14:paraId="015D7B3D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- musi podpisać porozumienie wolontariackie z Fundacją na okres realizacji inicjatywy wolontariackiej, </w:t>
      </w:r>
    </w:p>
    <w:p w14:paraId="7A4D7A1F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-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zobowiązany jest posiadać aktywny profil wolontariusza w Systemie Obsługi Wolontariatu (SOW) – na etapie składania wniosku oraz w momencie rozpoczęcia jego realizacji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 – licząc od 2026 roku </w:t>
      </w:r>
    </w:p>
    <w:p w14:paraId="0952E27D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3.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Wnios</w:t>
      </w:r>
      <w:r>
        <w:rPr>
          <w:rFonts w:ascii="TimesNewRomanPSMT" w:eastAsia="Times New Roman" w:hAnsi="TimesNewRomanPSMT" w:cs="Times New Roman"/>
          <w:kern w:val="0"/>
          <w:lang w:eastAsia="pl-PL"/>
        </w:rPr>
        <w:t>ki muszą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zosta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ć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złożon</w:t>
      </w:r>
      <w:r>
        <w:rPr>
          <w:rFonts w:ascii="TimesNewRomanPSMT" w:eastAsia="Times New Roman" w:hAnsi="TimesNewRomanPSMT" w:cs="Times New Roman"/>
          <w:kern w:val="0"/>
          <w:lang w:eastAsia="pl-PL"/>
        </w:rPr>
        <w:t>e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w terminie, wypełnio</w:t>
      </w:r>
      <w:r>
        <w:rPr>
          <w:rFonts w:ascii="TimesNewRomanPSMT" w:eastAsia="Times New Roman" w:hAnsi="TimesNewRomanPSMT" w:cs="Times New Roman"/>
          <w:kern w:val="0"/>
          <w:lang w:eastAsia="pl-PL"/>
        </w:rPr>
        <w:t>ne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czytelnie, kompletn</w:t>
      </w:r>
      <w:r>
        <w:rPr>
          <w:rFonts w:ascii="TimesNewRomanPSMT" w:eastAsia="Times New Roman" w:hAnsi="TimesNewRomanPSMT" w:cs="Times New Roman"/>
          <w:kern w:val="0"/>
          <w:lang w:eastAsia="pl-PL"/>
        </w:rPr>
        <w:t>ie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. </w:t>
      </w:r>
    </w:p>
    <w:p w14:paraId="4BC79194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4.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Planowane działania odbędą̨ się̨ </w:t>
      </w:r>
      <w:r>
        <w:rPr>
          <w:rFonts w:ascii="TimesNewRomanPSMT" w:eastAsia="Times New Roman" w:hAnsi="TimesNewRomanPSMT" w:cs="Times New Roman"/>
          <w:kern w:val="0"/>
          <w:lang w:eastAsia="pl-PL"/>
        </w:rPr>
        <w:t>cyklicznie.</w:t>
      </w:r>
    </w:p>
    <w:p w14:paraId="4228AF23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- w 2025 roku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</w:t>
      </w:r>
      <w:r>
        <w:rPr>
          <w:rFonts w:ascii="TimesNewRomanPSMT" w:eastAsia="Times New Roman" w:hAnsi="TimesNewRomanPSMT" w:cs="Times New Roman"/>
          <w:kern w:val="0"/>
          <w:lang w:eastAsia="pl-PL"/>
        </w:rPr>
        <w:t>odbędą się do 31-12-2025</w:t>
      </w:r>
    </w:p>
    <w:p w14:paraId="2DD3996C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w 2026 roku odbędą się do 31-12-2026</w:t>
      </w:r>
    </w:p>
    <w:p w14:paraId="29B1978E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w 2027 roku odbędą się do 31-12-2027</w:t>
      </w:r>
    </w:p>
    <w:p w14:paraId="1D0FFBD4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 w 2028 roku odbędą się do 31-05-2028</w:t>
      </w:r>
    </w:p>
    <w:p w14:paraId="093CB44F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5.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Inicjatywa ma charakter wolontari</w:t>
      </w:r>
      <w:r>
        <w:rPr>
          <w:rFonts w:ascii="TimesNewRomanPSMT" w:eastAsia="Times New Roman" w:hAnsi="TimesNewRomanPSMT" w:cs="Times New Roman"/>
          <w:kern w:val="0"/>
          <w:lang w:eastAsia="pl-PL"/>
        </w:rPr>
        <w:t>acki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, oddolny, działania mogą̨ być́ wykonywane na rzecz Operatora, jego beneficjentów lub społeczności lokalnej, a także dotyczyć́ własnej aktywności 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w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wolontariacie. </w:t>
      </w:r>
    </w:p>
    <w:p w14:paraId="78DDE854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6. Inicjatywa musi być realizowana na terenie woj. dolnośląskiego. </w:t>
      </w:r>
    </w:p>
    <w:p w14:paraId="7426D01B" w14:textId="77777777" w:rsidR="001977AF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III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Nabór i ocena wniosków: </w:t>
      </w:r>
    </w:p>
    <w:p w14:paraId="100A83BD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a) </w:t>
      </w:r>
      <w:r w:rsidRPr="004B3E1A">
        <w:rPr>
          <w:rFonts w:ascii="TimesNewRomanPSMT" w:eastAsia="Times New Roman" w:hAnsi="TimesNewRomanPSMT" w:cs="Times New Roman"/>
          <w:kern w:val="0"/>
          <w:lang w:eastAsia="pl-PL"/>
        </w:rPr>
        <w:t xml:space="preserve">nabór wniosków prowadzony jest </w:t>
      </w:r>
      <w:r>
        <w:rPr>
          <w:rFonts w:ascii="TimesNewRomanPSMT" w:eastAsia="Times New Roman" w:hAnsi="TimesNewRomanPSMT" w:cs="Times New Roman"/>
          <w:kern w:val="0"/>
          <w:lang w:eastAsia="pl-PL"/>
        </w:rPr>
        <w:t>trybie ciągłym – maksymalnie jednak do 30-11-2025 w 2025 roku, do 31-10  w  2026 i 2027 roku oraz do 31-03-2028 roku lub do wyczerpania środków</w:t>
      </w:r>
    </w:p>
    <w:p w14:paraId="7E6C9ABC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4B3E1A">
        <w:rPr>
          <w:rFonts w:ascii="TimesNewRomanPSMT" w:eastAsia="Times New Roman" w:hAnsi="TimesNewRomanPSMT" w:cs="Times New Roman"/>
          <w:kern w:val="0"/>
          <w:lang w:eastAsia="pl-PL"/>
        </w:rPr>
        <w:t xml:space="preserve">b)  wnioski wysyłane są na adres mailowy </w:t>
      </w:r>
      <w:hyperlink r:id="rId7" w:history="1">
        <w:r w:rsidRPr="004B3E1A">
          <w:rPr>
            <w:rStyle w:val="Hipercze"/>
            <w:rFonts w:ascii="TimesNewRomanPSMT" w:eastAsia="Times New Roman" w:hAnsi="TimesNewRomanPSMT" w:cs="Times New Roman"/>
            <w:kern w:val="0"/>
            <w:lang w:eastAsia="pl-PL"/>
          </w:rPr>
          <w:t>biuro@fundacjanes.org.pl</w:t>
        </w:r>
      </w:hyperlink>
      <w:r w:rsidRPr="004B3E1A">
        <w:rPr>
          <w:rFonts w:ascii="TimesNewRomanPSMT" w:eastAsia="Times New Roman" w:hAnsi="TimesNewRomanPSMT" w:cs="Times New Roman"/>
          <w:color w:val="0F54CC"/>
          <w:kern w:val="0"/>
          <w:lang w:eastAsia="pl-PL"/>
        </w:rPr>
        <w:t xml:space="preserve"> </w:t>
      </w:r>
      <w:r w:rsidRPr="004B3E1A">
        <w:rPr>
          <w:rFonts w:ascii="TimesNewRomanPSMT" w:eastAsia="Times New Roman" w:hAnsi="TimesNewRomanPSMT" w:cs="Times New Roman"/>
          <w:kern w:val="0"/>
          <w:lang w:eastAsia="pl-PL"/>
        </w:rPr>
        <w:t>w tytule maila należy wpisać́ “Minigranty”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, </w:t>
      </w:r>
      <w:r w:rsidRPr="004B3E1A">
        <w:rPr>
          <w:rFonts w:ascii="TimesNewRomanPSMT" w:eastAsia="Times New Roman" w:hAnsi="TimesNewRomanPSMT" w:cs="Times New Roman"/>
          <w:kern w:val="0"/>
          <w:lang w:eastAsia="pl-PL"/>
        </w:rPr>
        <w:t xml:space="preserve"> osobiście 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w wersji papierowej </w:t>
      </w:r>
      <w:r w:rsidRPr="004B3E1A">
        <w:rPr>
          <w:rFonts w:ascii="TimesNewRomanPSMT" w:eastAsia="Times New Roman" w:hAnsi="TimesNewRomanPSMT" w:cs="Times New Roman"/>
          <w:kern w:val="0"/>
          <w:lang w:eastAsia="pl-PL"/>
        </w:rPr>
        <w:t>do siedziby Operatora, biura przy ul. Dworcowej 2-4-6-8, w Świdnicy</w:t>
      </w:r>
      <w:r>
        <w:rPr>
          <w:rFonts w:ascii="TimesNewRomanPSMT" w:eastAsia="Times New Roman" w:hAnsi="TimesNewRomanPSMT" w:cs="Times New Roman"/>
          <w:kern w:val="0"/>
          <w:lang w:eastAsia="pl-PL"/>
        </w:rPr>
        <w:t>. Jest możliwość złożenia wniosku również pocztą tradycyjną z dopiskiem „Minigranty”</w:t>
      </w:r>
    </w:p>
    <w:p w14:paraId="27791D87" w14:textId="77777777" w:rsidR="001977AF" w:rsidRPr="006848C1" w:rsidRDefault="001977AF" w:rsidP="001977AF">
      <w:pPr>
        <w:jc w:val="both"/>
        <w:rPr>
          <w:rFonts w:ascii="Calibri" w:hAnsi="Calibri" w:cs="Calibri"/>
        </w:rPr>
      </w:pPr>
      <w:r w:rsidRPr="006848C1">
        <w:rPr>
          <w:rFonts w:ascii="Calibri" w:hAnsi="Calibri" w:cs="Calibri"/>
        </w:rPr>
        <w:t>Wypełniony wniosek należy złożyć w 1 egzemplarzu w terminie nie później niż do dnia</w:t>
      </w:r>
    </w:p>
    <w:p w14:paraId="6C6E87DA" w14:textId="77777777" w:rsidR="001977AF" w:rsidRPr="006848C1" w:rsidRDefault="001977AF" w:rsidP="001977AF">
      <w:pPr>
        <w:jc w:val="both"/>
        <w:rPr>
          <w:rFonts w:ascii="Calibri" w:hAnsi="Calibri" w:cs="Calibri"/>
        </w:rPr>
      </w:pPr>
      <w:r w:rsidRPr="006848C1">
        <w:rPr>
          <w:rFonts w:ascii="Calibri" w:hAnsi="Calibri" w:cs="Calibri"/>
        </w:rPr>
        <w:t>przy czym:</w:t>
      </w:r>
    </w:p>
    <w:p w14:paraId="675E9ECB" w14:textId="77777777" w:rsidR="001977AF" w:rsidRDefault="001977AF" w:rsidP="001977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Pr="006848C1">
        <w:rPr>
          <w:rFonts w:ascii="Calibri" w:hAnsi="Calibri" w:cs="Calibri"/>
        </w:rPr>
        <w:t xml:space="preserve"> w przypadku wniosku składanego w formie elektronicznej - do godz. 23:59,</w:t>
      </w:r>
    </w:p>
    <w:p w14:paraId="33FEC177" w14:textId="77777777" w:rsidR="001977AF" w:rsidRDefault="001977AF" w:rsidP="001977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6848C1">
        <w:rPr>
          <w:rFonts w:ascii="Calibri" w:hAnsi="Calibri" w:cs="Calibri"/>
        </w:rPr>
        <w:t xml:space="preserve"> w przypadku wniosku składanego w formie papierowej - do godz. 16:00,</w:t>
      </w:r>
    </w:p>
    <w:p w14:paraId="4F50C566" w14:textId="77777777" w:rsidR="001977AF" w:rsidRPr="00514D16" w:rsidRDefault="001977AF" w:rsidP="001977A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</w:t>
      </w:r>
      <w:r w:rsidRPr="006848C1">
        <w:rPr>
          <w:rFonts w:ascii="Calibri" w:hAnsi="Calibri" w:cs="Calibri"/>
        </w:rPr>
        <w:t>w przypadku wniosku składanego pocztą tradycyjną liczy się data wpłynięcia do biura.</w:t>
      </w:r>
    </w:p>
    <w:p w14:paraId="68B1CBB8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color w:val="0F54CC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lastRenderedPageBreak/>
        <w:t xml:space="preserve">c)  wzór wniosku można pobrać́ ze strony Operatora </w:t>
      </w:r>
      <w:hyperlink r:id="rId8" w:history="1">
        <w:r w:rsidRPr="009B1E17">
          <w:rPr>
            <w:rStyle w:val="Hipercze"/>
            <w:rFonts w:ascii="TimesNewRomanPSMT" w:eastAsia="Times New Roman" w:hAnsi="TimesNewRomanPSMT" w:cs="Times New Roman"/>
            <w:kern w:val="0"/>
            <w:lang w:eastAsia="pl-PL"/>
          </w:rPr>
          <w:t>www.fundacjenes.org.pl</w:t>
        </w:r>
      </w:hyperlink>
      <w:r>
        <w:rPr>
          <w:rFonts w:ascii="TimesNewRomanPSMT" w:eastAsia="Times New Roman" w:hAnsi="TimesNewRomanPSMT" w:cs="Times New Roman"/>
          <w:color w:val="000000" w:themeColor="text1"/>
          <w:kern w:val="0"/>
          <w:lang w:eastAsia="pl-PL"/>
        </w:rPr>
        <w:t xml:space="preserve"> </w:t>
      </w:r>
      <w:r w:rsidRPr="008B3D0F">
        <w:rPr>
          <w:rFonts w:ascii="TimesNewRomanPSMT" w:eastAsia="Times New Roman" w:hAnsi="TimesNewRomanPSMT" w:cs="Times New Roman"/>
          <w:color w:val="000000" w:themeColor="text1"/>
          <w:kern w:val="0"/>
          <w:lang w:eastAsia="pl-PL"/>
        </w:rPr>
        <w:t xml:space="preserve">lub </w:t>
      </w:r>
      <w:r>
        <w:rPr>
          <w:rFonts w:ascii="TimesNewRomanPSMT" w:eastAsia="Times New Roman" w:hAnsi="TimesNewRomanPSMT" w:cs="Times New Roman"/>
          <w:color w:val="000000" w:themeColor="text1"/>
          <w:kern w:val="0"/>
          <w:lang w:eastAsia="pl-PL"/>
        </w:rPr>
        <w:t xml:space="preserve">otrzymać </w:t>
      </w:r>
      <w:r w:rsidRPr="008B3D0F">
        <w:rPr>
          <w:rFonts w:ascii="TimesNewRomanPSMT" w:eastAsia="Times New Roman" w:hAnsi="TimesNewRomanPSMT" w:cs="Times New Roman"/>
          <w:color w:val="000000" w:themeColor="text1"/>
          <w:kern w:val="0"/>
          <w:lang w:eastAsia="pl-PL"/>
        </w:rPr>
        <w:t xml:space="preserve">osobiście w biurze organizatora </w:t>
      </w:r>
    </w:p>
    <w:p w14:paraId="07E140BE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d)  ocena wniosku dokonywana jest przez 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koordynatora wraz z przedstawicielem wolontariuszy oraz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odbywa się pod kątem formalnym i merytorycznym, wg załącznika </w:t>
      </w:r>
      <w:r w:rsidRPr="00AD6609">
        <w:rPr>
          <w:rFonts w:ascii="TimesNewRomanPS" w:eastAsia="Times New Roman" w:hAnsi="TimesNewRomanPS" w:cs="Times New Roman"/>
          <w:i/>
          <w:iCs/>
          <w:kern w:val="0"/>
          <w:lang w:eastAsia="pl-PL"/>
        </w:rPr>
        <w:t>Karta oceny formalnej i merytorycznej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; </w:t>
      </w:r>
    </w:p>
    <w:p w14:paraId="677D65E7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W pierwszym etapie oceny wnioski podlegają sprawdzeniu przez Fundację wymogów formalnych, zgodnie z Kartą oceny formalnej i merytorycznej. Warunkiem przekazania do oceny merytorycznej jest spełnienie warunków formalnych, do których należą:</w:t>
      </w:r>
    </w:p>
    <w:p w14:paraId="50BB478D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od 2026 roku – posiadanie konta, aktywnego profilu wolontariusza w SOW,</w:t>
      </w:r>
    </w:p>
    <w:p w14:paraId="3BB4D6FF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- posiadanie aktywnego porozumienia wolontariackiego z Fundacją NES,</w:t>
      </w:r>
    </w:p>
    <w:p w14:paraId="23A8C842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- pełnoletność lidera, </w:t>
      </w:r>
    </w:p>
    <w:p w14:paraId="1D175ABB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- posiadanie przez lidera pełnej zdolności do czynności prawnych. </w:t>
      </w:r>
    </w:p>
    <w:p w14:paraId="240067BD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e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)  przyznanie minigrantu odbywa się na drodze konkursu, złożenie wniosku nie jest równoważne z przyznaniem środków, a decyzje są ostateczne i nie ma możliwości odwołania</w:t>
      </w:r>
      <w:r>
        <w:rPr>
          <w:rFonts w:ascii="TimesNewRomanPSMT" w:eastAsia="Times New Roman" w:hAnsi="TimesNewRomanPSMT" w:cs="Times New Roman"/>
          <w:kern w:val="0"/>
          <w:lang w:eastAsia="pl-PL"/>
        </w:rPr>
        <w:t>,</w:t>
      </w:r>
    </w:p>
    <w:p w14:paraId="3E989327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f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)  Informacje o przyznanym finansowaniu </w:t>
      </w:r>
      <w:r>
        <w:rPr>
          <w:rFonts w:ascii="TimesNewRomanPSMT" w:eastAsia="Times New Roman" w:hAnsi="TimesNewRomanPSMT" w:cs="Times New Roman"/>
          <w:kern w:val="0"/>
          <w:lang w:eastAsia="pl-PL"/>
        </w:rPr>
        <w:t>może być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 publikowane na stronie </w:t>
      </w:r>
      <w:hyperlink r:id="rId9" w:history="1">
        <w:r w:rsidRPr="009B1E17">
          <w:rPr>
            <w:rStyle w:val="Hipercze"/>
            <w:rFonts w:ascii="TimesNewRomanPSMT" w:eastAsia="Times New Roman" w:hAnsi="TimesNewRomanPSMT" w:cs="Times New Roman"/>
            <w:kern w:val="0"/>
            <w:lang w:eastAsia="pl-PL"/>
          </w:rPr>
          <w:t>www.fundacjanes.org.pl</w:t>
        </w:r>
      </w:hyperlink>
    </w:p>
    <w:p w14:paraId="7E5222AB" w14:textId="77777777" w:rsidR="001977AF" w:rsidRPr="00C742EF" w:rsidRDefault="001977AF" w:rsidP="001977AF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NewRomanPSMT" w:eastAsia="Times New Roman" w:hAnsi="TimesNewRomanPSMT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t>g) Informacja o przyznanym dofinansowaniu zostanie przekazana w formie, w której złożono wniosek, w przypadku wniosku złożonego osobiście decyzja zostanie przesłana pocztą na podany adres we wniosku.</w:t>
      </w:r>
    </w:p>
    <w:p w14:paraId="300902B7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IV. Charakterystyka realizacji inicjatywy w oparciu o minigrant: </w:t>
      </w:r>
    </w:p>
    <w:p w14:paraId="64BA056A" w14:textId="77777777" w:rsidR="001977AF" w:rsidRPr="00AD6609" w:rsidRDefault="001977AF" w:rsidP="001977A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Koszty kwalifikowalne: zakup towarów /usług będących bezpośrednio związanych z zaplanowanymi działaniami, służących osiągnieciu zakładanych celów, zakupionych w trakcie realizacji inicjatywy, zgodnych z zakładanym budżetem, udokumentowane fakturami. </w:t>
      </w:r>
    </w:p>
    <w:p w14:paraId="4F6E92AB" w14:textId="77777777" w:rsidR="001977AF" w:rsidRPr="00AD6609" w:rsidRDefault="001977AF" w:rsidP="001977A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Z budżetu nie mogą̨ być́ finansowane wynagrodzenie dla lidera minigrantu ani wolontariuszy zaangażowanych w tą inicjatywę̨. </w:t>
      </w:r>
    </w:p>
    <w:p w14:paraId="5FFD77D2" w14:textId="77777777" w:rsidR="001977AF" w:rsidRPr="00AD6609" w:rsidRDefault="001977AF" w:rsidP="001977A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Minigrant nie może stanowić́ wkładu własnego do innych projektów/działań. </w:t>
      </w:r>
    </w:p>
    <w:p w14:paraId="19EA9AFE" w14:textId="77777777" w:rsidR="001977AF" w:rsidRPr="00AD6609" w:rsidRDefault="001977AF" w:rsidP="001977A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Środki z minigrantu można wydatkować́ poprzez: </w:t>
      </w:r>
    </w:p>
    <w:p w14:paraId="5848C4BC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a)  zaliczki lub refundacji - na konto bankowe lidera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 lub w gotówce – dokumentem KW</w:t>
      </w:r>
    </w:p>
    <w:p w14:paraId="7AB03E8E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360"/>
        <w:rPr>
          <w:rFonts w:ascii="TimesNewRomanPSMT" w:eastAsia="Times New Roman" w:hAnsi="TimesNewRomanPSMT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b)  zakup usługi poprzez wystawienie faktury przez usługodawcę̨ (pomiędzy Operatorem a wykonawcą) </w:t>
      </w:r>
    </w:p>
    <w:p w14:paraId="1D89A43C" w14:textId="77777777" w:rsidR="00FD447B" w:rsidRDefault="00FD447B" w:rsidP="001977AF">
      <w:pPr>
        <w:shd w:val="clear" w:color="auto" w:fill="FFFFFF"/>
        <w:spacing w:before="100" w:beforeAutospacing="1" w:after="100" w:afterAutospacing="1"/>
        <w:ind w:left="360"/>
        <w:rPr>
          <w:rFonts w:ascii="TimesNewRomanPSMT" w:eastAsia="Times New Roman" w:hAnsi="TimesNewRomanPSMT" w:cs="Times New Roman"/>
          <w:kern w:val="0"/>
          <w:lang w:eastAsia="pl-PL"/>
        </w:rPr>
      </w:pPr>
    </w:p>
    <w:p w14:paraId="565CBAC1" w14:textId="315B7AFA" w:rsidR="001977AF" w:rsidRPr="00AD6609" w:rsidRDefault="001977AF" w:rsidP="001977A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NewRomanPSMT" w:eastAsia="Times New Roman" w:hAnsi="TimesNewRomanPSMT" w:cs="Times New Roman"/>
          <w:kern w:val="0"/>
          <w:lang w:eastAsia="pl-PL"/>
        </w:rPr>
        <w:lastRenderedPageBreak/>
        <w:t xml:space="preserve">5. Realizator zobowiązany jest do przeprowadzenia inicjatywy we wskazanym we wniosku terminie, zmiany dotyczące terminu realizacji inicjatywy muszą być uzgodnione z Fundacją. </w:t>
      </w:r>
    </w:p>
    <w:p w14:paraId="3E7570FB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6. Sposób i zakres składanych sprawozdań i rozliczeń: </w:t>
      </w:r>
    </w:p>
    <w:p w14:paraId="3A7C121E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a)  Lider jest zobowiązany do złożenia sprawozdania w ciągu 14 dni roboczych od zakończenia realizacji inicjatywy </w:t>
      </w:r>
    </w:p>
    <w:p w14:paraId="44CFE6EF" w14:textId="77777777" w:rsidR="001977AF" w:rsidRPr="00D0535E" w:rsidRDefault="001977AF" w:rsidP="001977AF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>b)  wzór sprawozdania znajduje się na stronie</w:t>
      </w:r>
      <w:r>
        <w:rPr>
          <w:rFonts w:ascii="TimesNewRomanPSMT" w:eastAsia="Times New Roman" w:hAnsi="TimesNewRomanPSMT" w:cs="Times New Roman"/>
          <w:kern w:val="0"/>
          <w:lang w:eastAsia="pl-PL"/>
        </w:rPr>
        <w:t>:</w:t>
      </w:r>
    </w:p>
    <w:p w14:paraId="76DB3716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pl-PL"/>
        </w:rPr>
      </w:pPr>
      <w:hyperlink r:id="rId10" w:history="1">
        <w:r w:rsidRPr="009B1E17">
          <w:rPr>
            <w:rStyle w:val="Hipercze"/>
            <w:rFonts w:ascii="TimesNewRomanPSMT" w:eastAsia="Times New Roman" w:hAnsi="TimesNewRomanPSMT" w:cs="Times New Roman"/>
            <w:kern w:val="0"/>
            <w:lang w:eastAsia="pl-PL"/>
          </w:rPr>
          <w:t>www.fundacjanes.org.pl</w:t>
        </w:r>
      </w:hyperlink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, może zostać również wysłany na adres email lidera lub może zostać odebrane osobiście. </w:t>
      </w:r>
    </w:p>
    <w:p w14:paraId="52DD4625" w14:textId="77777777" w:rsidR="001977AF" w:rsidRDefault="001977AF" w:rsidP="001977AF">
      <w:pPr>
        <w:shd w:val="clear" w:color="auto" w:fill="FFFFFF"/>
        <w:spacing w:before="100" w:beforeAutospacing="1" w:after="100" w:afterAutospacing="1"/>
        <w:ind w:left="360"/>
        <w:rPr>
          <w:rFonts w:ascii="TimesNewRomanPSMT" w:eastAsia="Times New Roman" w:hAnsi="TimesNewRomanPSMT" w:cs="Times New Roman"/>
          <w:kern w:val="0"/>
          <w:lang w:eastAsia="pl-PL"/>
        </w:rPr>
      </w:pPr>
      <w:r w:rsidRPr="00D0535E">
        <w:rPr>
          <w:rFonts w:ascii="TimesNewRomanPSMT" w:eastAsia="Times New Roman" w:hAnsi="TimesNewRomanPSMT" w:cs="Times New Roman"/>
          <w:kern w:val="0"/>
          <w:lang w:eastAsia="pl-PL"/>
        </w:rPr>
        <w:t xml:space="preserve">7. W trakcie realizacji minigrantu powstaje fotorelacja, która 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może </w:t>
      </w:r>
      <w:r w:rsidRPr="00D0535E">
        <w:rPr>
          <w:rFonts w:ascii="TimesNewRomanPSMT" w:eastAsia="Times New Roman" w:hAnsi="TimesNewRomanPSMT" w:cs="Times New Roman"/>
          <w:kern w:val="0"/>
          <w:lang w:eastAsia="pl-PL"/>
        </w:rPr>
        <w:t xml:space="preserve">zamieszczona 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być </w:t>
      </w:r>
      <w:r w:rsidRPr="00D0535E">
        <w:rPr>
          <w:rFonts w:ascii="TimesNewRomanPSMT" w:eastAsia="Times New Roman" w:hAnsi="TimesNewRomanPSMT" w:cs="Times New Roman"/>
          <w:kern w:val="0"/>
          <w:lang w:eastAsia="pl-PL"/>
        </w:rPr>
        <w:t xml:space="preserve">na stronie </w:t>
      </w:r>
      <w:r w:rsidRPr="00D0535E">
        <w:rPr>
          <w:rFonts w:ascii="TimesNewRomanPSMT" w:eastAsia="Times New Roman" w:hAnsi="TimesNewRomanPSMT" w:cs="Times New Roman"/>
          <w:color w:val="0F54CC"/>
          <w:kern w:val="0"/>
          <w:lang w:eastAsia="pl-PL"/>
        </w:rPr>
        <w:t>https</w:t>
      </w:r>
      <w:r>
        <w:rPr>
          <w:rFonts w:ascii="TimesNewRomanPSMT" w:eastAsia="Times New Roman" w:hAnsi="TimesNewRomanPSMT" w:cs="Times New Roman"/>
          <w:color w:val="0F54CC"/>
          <w:kern w:val="0"/>
          <w:lang w:eastAsia="pl-PL"/>
        </w:rPr>
        <w:t>://www.fundacjens.org.pl/</w:t>
      </w:r>
      <w:r w:rsidRPr="00D0535E">
        <w:rPr>
          <w:rFonts w:ascii="TimesNewRomanPSMT" w:eastAsia="Times New Roman" w:hAnsi="TimesNewRomanPSMT" w:cs="Times New Roman"/>
          <w:color w:val="0F54CC"/>
          <w:kern w:val="0"/>
          <w:lang w:eastAsia="pl-PL"/>
        </w:rPr>
        <w:t xml:space="preserve"> </w:t>
      </w:r>
      <w:r w:rsidRPr="00D0535E">
        <w:rPr>
          <w:rFonts w:ascii="TimesNewRomanPSMT" w:eastAsia="Times New Roman" w:hAnsi="TimesNewRomanPSMT" w:cs="Times New Roman"/>
          <w:kern w:val="0"/>
          <w:lang w:eastAsia="pl-PL"/>
        </w:rPr>
        <w:t>oraz na profil</w:t>
      </w:r>
      <w:r>
        <w:rPr>
          <w:rFonts w:ascii="TimesNewRomanPSMT" w:eastAsia="Times New Roman" w:hAnsi="TimesNewRomanPSMT" w:cs="Times New Roman"/>
          <w:kern w:val="0"/>
          <w:lang w:eastAsia="pl-PL"/>
        </w:rPr>
        <w:t xml:space="preserve">ach </w:t>
      </w: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Facebook Operatora </w:t>
      </w:r>
    </w:p>
    <w:p w14:paraId="0DD8DCBA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V. Dane osobowe: </w:t>
      </w:r>
    </w:p>
    <w:p w14:paraId="53987288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1. Administratorem danych osobowych jest Operator Konkursu. </w:t>
      </w:r>
    </w:p>
    <w:p w14:paraId="1A6EB6A2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2. Przystąpienie do Konkursu jest równoznaczne z wyrażeniem zgody na gromadzenie i przetwarzanie danych w celach związanych z przeprowadzeniem i realizacją Konkursu, zgodnie z ustawą z dn. 10 maja 2018 r. o ochronie danych osobowych (Dz. U. z 2018 r. poz. 1000 z późn. zm.) oraz z rozporządzeniem Parlamentu Europejskiego i Rady (UE) 2016/679 z dnia 27 kwietnia 2016 r. w sprawie ochrony osób fizycznych w związku z przetwarzaniem danych osobowych i w sprawie swobodnego przepływu takich danych oraz uchylenia dyrektywy 95/46/WE – RODO. Jednocześnie przystąpienie do Konkursu jest jednoznaczne z oświadczeniem o byciu poinformowanym przez wszystkich uczestników nt. celu zbierania danych osobowych oraz o przysługującym prawie dostępu do swoich danych oraz otrzymania ich kopii, możliwości ich sprostowania, prawa do usunięcia danych, ograniczenia przetwarzania danych, wniesienia sprzeciwu wobec ich przetwarzania, a także prawa do przenoszenia danych i wniesienia skargi do organu nadzorczego, jak również, że podanie tych danych było dobrowolne. </w:t>
      </w:r>
    </w:p>
    <w:p w14:paraId="2461158F" w14:textId="77777777" w:rsidR="001977AF" w:rsidRPr="00AD6609" w:rsidRDefault="001977AF" w:rsidP="001977A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AD6609">
        <w:rPr>
          <w:rFonts w:ascii="TimesNewRomanPSMT" w:eastAsia="Times New Roman" w:hAnsi="TimesNewRomanPSMT" w:cs="Times New Roman"/>
          <w:kern w:val="0"/>
          <w:lang w:eastAsia="pl-PL"/>
        </w:rPr>
        <w:t xml:space="preserve">3. Dane osobowe oraz informacje zawarte we wnioskach o przyznanie mini grantu będą gromadzone i przetwarzane przez Organizatora do celów realizacji, promocji i sprawozdawczości projektu „Narodowy Instytut Wolności - Centrum Rozwoju Społeczeństwa Obywatelskiego ze środków programu Korpus Solidarności – Rządowy Programu Wspierania i Rozwoju Wolontariatu Systematycznego na lata 2018-2030, w programie „Wsparcie organizacji wolontariatu w NGO – WOW w </w:t>
      </w:r>
      <w:r>
        <w:rPr>
          <w:rFonts w:ascii="TimesNewRomanPSMT" w:eastAsia="Times New Roman" w:hAnsi="TimesNewRomanPSMT" w:cs="Times New Roman"/>
          <w:kern w:val="0"/>
          <w:lang w:eastAsia="pl-PL"/>
        </w:rPr>
        <w:t>NGO</w:t>
      </w:r>
    </w:p>
    <w:p w14:paraId="3B84C4F9" w14:textId="77777777" w:rsidR="001977AF" w:rsidRPr="00FB6A2D" w:rsidRDefault="001977AF" w:rsidP="001977AF">
      <w:pPr>
        <w:shd w:val="clear" w:color="auto" w:fill="FFFFFF"/>
        <w:rPr>
          <w:rFonts w:ascii="Times New Roman" w:eastAsia="Times New Roman" w:hAnsi="Times New Roman" w:cs="Times New Roman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11"/>
      <w:footerReference w:type="default" r:id="rId12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06B6" w14:textId="77777777" w:rsidR="00C25C8A" w:rsidRDefault="00C25C8A">
      <w:pPr>
        <w:rPr>
          <w:rFonts w:hint="eastAsia"/>
        </w:rPr>
      </w:pPr>
      <w:r>
        <w:separator/>
      </w:r>
    </w:p>
  </w:endnote>
  <w:endnote w:type="continuationSeparator" w:id="0">
    <w:p w14:paraId="4D5A3A5D" w14:textId="77777777" w:rsidR="00C25C8A" w:rsidRDefault="00C25C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71F2" w14:textId="77777777" w:rsidR="00C25C8A" w:rsidRDefault="00C25C8A">
      <w:pPr>
        <w:rPr>
          <w:rFonts w:hint="eastAsia"/>
        </w:rPr>
      </w:pPr>
      <w:r>
        <w:separator/>
      </w:r>
    </w:p>
  </w:footnote>
  <w:footnote w:type="continuationSeparator" w:id="0">
    <w:p w14:paraId="48FF8BAF" w14:textId="77777777" w:rsidR="00C25C8A" w:rsidRDefault="00C25C8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7301F"/>
    <w:multiLevelType w:val="multilevel"/>
    <w:tmpl w:val="BAA2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A120B"/>
    <w:multiLevelType w:val="hybridMultilevel"/>
    <w:tmpl w:val="24D43D56"/>
    <w:lvl w:ilvl="0" w:tplc="A50AF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1138F"/>
    <w:multiLevelType w:val="multilevel"/>
    <w:tmpl w:val="1FC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732864">
    <w:abstractNumId w:val="0"/>
  </w:num>
  <w:num w:numId="2" w16cid:durableId="767887918">
    <w:abstractNumId w:val="1"/>
  </w:num>
  <w:num w:numId="3" w16cid:durableId="1534229841">
    <w:abstractNumId w:val="3"/>
  </w:num>
  <w:num w:numId="4" w16cid:durableId="1539270709">
    <w:abstractNumId w:val="4"/>
  </w:num>
  <w:num w:numId="5" w16cid:durableId="1388455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977AF"/>
    <w:rsid w:val="001E0AE4"/>
    <w:rsid w:val="002474C7"/>
    <w:rsid w:val="006D2716"/>
    <w:rsid w:val="00737B88"/>
    <w:rsid w:val="00AE1655"/>
    <w:rsid w:val="00C25C8A"/>
    <w:rsid w:val="00D37E17"/>
    <w:rsid w:val="00FD447B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paragraph" w:styleId="Akapitzlist">
    <w:name w:val="List Paragraph"/>
    <w:basedOn w:val="Normalny"/>
    <w:uiPriority w:val="34"/>
    <w:qFormat/>
    <w:rsid w:val="001977A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977AF"/>
    <w:rPr>
      <w:color w:val="0000E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jenes.or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fundacjanes.org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undacjanes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ndacjanes.org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3</cp:revision>
  <dcterms:created xsi:type="dcterms:W3CDTF">2025-12-03T14:42:00Z</dcterms:created>
  <dcterms:modified xsi:type="dcterms:W3CDTF">2025-12-03T14:50:00Z</dcterms:modified>
  <dc:language>pl-PL</dc:language>
</cp:coreProperties>
</file>